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922F5E">
        <w:rPr>
          <w:b/>
          <w:bCs/>
          <w:color w:val="000000"/>
        </w:rPr>
        <w:t>3</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922F5E" w:rsidP="008715B0">
            <w:pPr>
              <w:rPr>
                <w:b/>
                <w:sz w:val="22"/>
                <w:szCs w:val="22"/>
                <w:lang w:val="kk-KZ"/>
              </w:rPr>
            </w:pPr>
            <w:r w:rsidRPr="00922F5E">
              <w:rPr>
                <w:b/>
                <w:sz w:val="22"/>
                <w:szCs w:val="22"/>
                <w:lang w:val="kk-KZ"/>
              </w:rPr>
              <w:t>Шкаф разборный с трейзером</w:t>
            </w:r>
            <w:r>
              <w:rPr>
                <w:b/>
                <w:sz w:val="22"/>
                <w:szCs w:val="22"/>
                <w:lang w:val="kk-KZ"/>
              </w:rPr>
              <w:t>.</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922F5E" w:rsidP="008715B0">
            <w:pPr>
              <w:rPr>
                <w:highlight w:val="yellow"/>
              </w:rPr>
            </w:pPr>
            <w:r w:rsidRPr="00922F5E">
              <w:t>Шкаф медицинский двухстворчатый односекционный</w:t>
            </w:r>
          </w:p>
        </w:tc>
        <w:tc>
          <w:tcPr>
            <w:tcW w:w="6095" w:type="dxa"/>
            <w:tcBorders>
              <w:top w:val="single" w:sz="4" w:space="0" w:color="auto"/>
              <w:left w:val="single" w:sz="4" w:space="0" w:color="auto"/>
              <w:bottom w:val="single" w:sz="4" w:space="0" w:color="auto"/>
              <w:right w:val="single" w:sz="4" w:space="0" w:color="auto"/>
            </w:tcBorders>
          </w:tcPr>
          <w:p w:rsidR="00922F5E" w:rsidRPr="00922F5E" w:rsidRDefault="00922F5E" w:rsidP="00922F5E">
            <w:pPr>
              <w:rPr>
                <w:rFonts w:eastAsia="Arial"/>
                <w:bCs/>
                <w:color w:val="000000"/>
                <w:sz w:val="20"/>
                <w:szCs w:val="20"/>
              </w:rPr>
            </w:pPr>
            <w:r w:rsidRPr="00922F5E">
              <w:rPr>
                <w:rFonts w:eastAsia="Arial"/>
                <w:bCs/>
                <w:color w:val="000000"/>
                <w:sz w:val="20"/>
                <w:szCs w:val="20"/>
              </w:rPr>
              <w:t>Габаритные размеры изделия:</w:t>
            </w:r>
          </w:p>
          <w:p w:rsidR="00922F5E" w:rsidRPr="00922F5E" w:rsidRDefault="00922F5E" w:rsidP="00922F5E">
            <w:pPr>
              <w:rPr>
                <w:rFonts w:eastAsia="Arial"/>
                <w:bCs/>
                <w:color w:val="000000"/>
                <w:sz w:val="20"/>
                <w:szCs w:val="20"/>
              </w:rPr>
            </w:pPr>
            <w:r w:rsidRPr="00922F5E">
              <w:rPr>
                <w:rFonts w:eastAsia="Arial"/>
                <w:bCs/>
                <w:color w:val="000000"/>
                <w:sz w:val="20"/>
                <w:szCs w:val="20"/>
              </w:rPr>
              <w:t xml:space="preserve">Ширина изделия должна быть не менее 800мм. Глубина изделия должна быть не менее 400мм. Высота изделия без учета ножек должна быть не менее 1720мм. Конструкция изделия должна быть сборно-разборная, позволяющая, при необходимости, осуществлять неоднократную сборку и разборку. Конструкция изделия должна состоять из одного отделения, закрываемого двумя дверками. Каркас изделия должен быть изготовлен из стального листа, который должен быть окрашен высококачественной эпоксидно-полиэфирной порошковой антибактериальной краской, защищенной от царапин. Допускается подтверждение антибактериальных свойств путем предоставления протокола </w:t>
            </w:r>
            <w:r w:rsidRPr="00922F5E">
              <w:rPr>
                <w:rFonts w:eastAsia="Arial"/>
                <w:bCs/>
                <w:color w:val="000000"/>
                <w:sz w:val="20"/>
                <w:szCs w:val="20"/>
              </w:rPr>
              <w:lastRenderedPageBreak/>
              <w:t>испытаний изделия и (или) допускается предоставление образца материалов для исследования антибактериальных свойств. Толщина металлического листа должна быть не менее 0,8 мм. Основание изделия должно быть изготовлено из металлического листа толщиной не менее</w:t>
            </w:r>
            <w:r w:rsidRPr="00922F5E">
              <w:rPr>
                <w:rFonts w:eastAsia="Arial"/>
                <w:bCs/>
                <w:color w:val="000000"/>
                <w:sz w:val="20"/>
                <w:szCs w:val="20"/>
              </w:rPr>
              <w:tab/>
              <w:t>0,8 мм. Основание должно крепится к боковым стенкам изделия при помощи винтовых соединений с шестигранным шлицем, что обеспечивает дополнительную жесткость конструкции</w:t>
            </w:r>
            <w:r w:rsidRPr="00922F5E">
              <w:rPr>
                <w:rFonts w:eastAsia="Arial"/>
                <w:bCs/>
                <w:color w:val="000000"/>
                <w:sz w:val="20"/>
                <w:szCs w:val="20"/>
              </w:rPr>
              <w:tab/>
              <w:t>. Двойное дно изделия должно быть выполнено в форме поддона, что обеспечивает защиту напольного покрытия от пролитых жидкостей, и вставляемого вкладыша, который должен образовывать ровную поверхность. Верхняя крышка изделия должна быть изготовлена из металлического листа толщиной не менее 0,8 мм.</w:t>
            </w:r>
            <w:r>
              <w:rPr>
                <w:rFonts w:eastAsia="Arial"/>
                <w:bCs/>
                <w:color w:val="000000"/>
                <w:sz w:val="20"/>
                <w:szCs w:val="20"/>
              </w:rPr>
              <w:t xml:space="preserve"> </w:t>
            </w:r>
            <w:r w:rsidRPr="00922F5E">
              <w:rPr>
                <w:rFonts w:eastAsia="Arial"/>
                <w:bCs/>
                <w:color w:val="000000"/>
                <w:sz w:val="20"/>
                <w:szCs w:val="20"/>
              </w:rPr>
              <w:t>Верхняя крышка изделия должна присоединяться на защелкивающихся креплениях без применения дополнительного крепежа. Задняя гладкая (бесшовная) декоративная стенка изделия должна позволять использовать его в качестве перегородки для зонирования помещений (не имеет видимых креплений с наружной стороны). Задняя стенка изделия должна быть изготовлена из металлического листа толщиной не менее 0,8 мм. Задняя стенка должна крепиться к верхней крышке и основанию при помощи четырех специальных цилиндров, являющихся частью задней стенки, вставляемых в специальные пазы.</w:t>
            </w:r>
            <w:r w:rsidRPr="00922F5E">
              <w:rPr>
                <w:rFonts w:eastAsia="Arial"/>
                <w:bCs/>
                <w:color w:val="000000"/>
                <w:sz w:val="20"/>
                <w:szCs w:val="20"/>
              </w:rPr>
              <w:tab/>
              <w:t>Дверки изделия должны быть выполнены в виде металлической рамы со стеклом, одной дверка с замком.</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Размеры каждой дверки отделения:</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Ширина должна быть не менее 360 мм</w:t>
            </w:r>
          </w:p>
          <w:p w:rsidR="00922F5E" w:rsidRPr="00922F5E" w:rsidRDefault="00922F5E" w:rsidP="00922F5E">
            <w:pPr>
              <w:rPr>
                <w:rFonts w:eastAsia="Arial"/>
                <w:bCs/>
                <w:color w:val="000000"/>
                <w:sz w:val="20"/>
                <w:szCs w:val="20"/>
              </w:rPr>
            </w:pPr>
            <w:r w:rsidRPr="00922F5E">
              <w:rPr>
                <w:rFonts w:eastAsia="Arial"/>
                <w:bCs/>
                <w:color w:val="000000"/>
                <w:sz w:val="20"/>
                <w:szCs w:val="20"/>
              </w:rPr>
              <w:t>Высота должна быть не менее 1655 мм</w:t>
            </w:r>
          </w:p>
          <w:p w:rsidR="00922F5E" w:rsidRPr="00922F5E" w:rsidRDefault="00922F5E" w:rsidP="00922F5E">
            <w:pPr>
              <w:rPr>
                <w:rFonts w:eastAsia="Arial"/>
                <w:bCs/>
                <w:color w:val="000000"/>
                <w:sz w:val="20"/>
                <w:szCs w:val="20"/>
              </w:rPr>
            </w:pPr>
            <w:r w:rsidRPr="00922F5E">
              <w:rPr>
                <w:rFonts w:eastAsia="Arial"/>
                <w:bCs/>
                <w:color w:val="000000"/>
                <w:sz w:val="20"/>
                <w:szCs w:val="20"/>
              </w:rPr>
              <w:t>Рама каждой дверки отделения должна быть изготовлена из металлического листа толщиной не менее 0,8 мм</w:t>
            </w:r>
          </w:p>
          <w:p w:rsidR="00922F5E" w:rsidRPr="00922F5E" w:rsidRDefault="00922F5E" w:rsidP="00922F5E">
            <w:pPr>
              <w:rPr>
                <w:rFonts w:eastAsia="Arial"/>
                <w:bCs/>
                <w:color w:val="000000"/>
                <w:sz w:val="20"/>
                <w:szCs w:val="20"/>
              </w:rPr>
            </w:pPr>
            <w:r w:rsidRPr="00922F5E">
              <w:rPr>
                <w:rFonts w:eastAsia="Arial"/>
                <w:bCs/>
                <w:color w:val="000000"/>
                <w:sz w:val="20"/>
                <w:szCs w:val="20"/>
              </w:rPr>
              <w:t>Дверки отделения должны устанавливаться при помощи быстросъемных подпружиненных креплений, которые должны быть изготовлены из прочной оцинкованной стали</w:t>
            </w:r>
            <w:r w:rsidRPr="00922F5E">
              <w:rPr>
                <w:rFonts w:eastAsia="Arial"/>
                <w:bCs/>
                <w:color w:val="000000"/>
                <w:sz w:val="20"/>
                <w:szCs w:val="20"/>
              </w:rPr>
              <w:tab/>
              <w:t xml:space="preserve">. Верхняя крышка и основание изделия должны быть оборудованы дублирующими пазами для установки дверок отделения, позволяющими расположить дверки как для левостороннего, так и для правостороннего открывания, а также установки дверки с замком как для левой, так и для правой руки. Внутрь металлической рамы каждой дверки должно вставляться закаленное стекло толщиной не менее 5 мм. Кромка закаленного стекла должна быть полированная, </w:t>
            </w:r>
            <w:proofErr w:type="spellStart"/>
            <w:r w:rsidRPr="00922F5E">
              <w:rPr>
                <w:rFonts w:eastAsia="Arial"/>
                <w:bCs/>
                <w:color w:val="000000"/>
                <w:sz w:val="20"/>
                <w:szCs w:val="20"/>
              </w:rPr>
              <w:t>атравматичная</w:t>
            </w:r>
            <w:proofErr w:type="spellEnd"/>
            <w:r w:rsidRPr="00922F5E">
              <w:rPr>
                <w:rFonts w:eastAsia="Arial"/>
                <w:bCs/>
                <w:color w:val="000000"/>
                <w:sz w:val="20"/>
                <w:szCs w:val="20"/>
              </w:rPr>
              <w:t>. Система закрывания замка металлической дверки должна быть ригельная.</w:t>
            </w:r>
            <w:r>
              <w:rPr>
                <w:rFonts w:eastAsia="Arial"/>
                <w:bCs/>
                <w:color w:val="000000"/>
                <w:sz w:val="20"/>
                <w:szCs w:val="20"/>
              </w:rPr>
              <w:t xml:space="preserve"> </w:t>
            </w:r>
            <w:r w:rsidRPr="00922F5E">
              <w:rPr>
                <w:rFonts w:eastAsia="Arial"/>
                <w:bCs/>
                <w:color w:val="000000"/>
                <w:sz w:val="20"/>
                <w:szCs w:val="20"/>
              </w:rPr>
              <w:t xml:space="preserve">Два ригеля должны выдвигаться из верхнего и нижнего торца дверки и должны входить в специальные пазы, которые должны быть расположены в крышке и основании изделия. В металлическую дверку должен быть интегрирован цилиндрический замок, связанный с ригельной системой запирания </w:t>
            </w:r>
            <w:r w:rsidRPr="00922F5E">
              <w:rPr>
                <w:rFonts w:eastAsia="Arial"/>
                <w:bCs/>
                <w:color w:val="000000"/>
                <w:sz w:val="20"/>
                <w:szCs w:val="20"/>
              </w:rPr>
              <w:lastRenderedPageBreak/>
              <w:t>дверки. Дверка отделения должна комплектоваться ключами для запирания в комплект не менее 2штук. Отделение должно быть оснащено четырьмя съемными профилированными металлическими полками. Полки должны быть изготовлены из металлического листа толщиной не менее 0,8 мм. Полки должны устанавливаться на специальные полкодержатели сложной формы, позволяющие производить регулировку высоты каждой полки. Полкодержатели должны быть изготовлены из прочной оцинкованной стали. Полки должны регулироваться по высоте с шагом не менее 35 мм. Безопасная распределенная нагрузка на полку должна быть не менее 30кг.</w:t>
            </w:r>
            <w:r>
              <w:rPr>
                <w:rFonts w:eastAsia="Arial"/>
                <w:bCs/>
                <w:color w:val="000000"/>
                <w:sz w:val="20"/>
                <w:szCs w:val="20"/>
              </w:rPr>
              <w:t xml:space="preserve"> </w:t>
            </w:r>
            <w:r w:rsidRPr="00922F5E">
              <w:rPr>
                <w:rFonts w:eastAsia="Arial"/>
                <w:bCs/>
                <w:color w:val="000000"/>
                <w:sz w:val="20"/>
                <w:szCs w:val="20"/>
              </w:rPr>
              <w:t>Изделие должно устанавливаться на регулируемые по высоте металлические опоры, с пластиковыми подошвами, которые должны предотвращать повреждение напольного покрытия. Регулируемые опоры должны позволять выполнить правильную, установку изделия на неровной поверхности, а также возможность проводить влажную уборку под изделием.</w:t>
            </w:r>
          </w:p>
          <w:p w:rsidR="00922F5E" w:rsidRPr="00922F5E" w:rsidRDefault="00922F5E" w:rsidP="00922F5E">
            <w:pPr>
              <w:rPr>
                <w:rFonts w:eastAsia="Arial"/>
                <w:bCs/>
                <w:color w:val="000000"/>
                <w:sz w:val="20"/>
                <w:szCs w:val="20"/>
              </w:rPr>
            </w:pPr>
            <w:r w:rsidRPr="00922F5E">
              <w:rPr>
                <w:rFonts w:eastAsia="Arial"/>
                <w:bCs/>
                <w:color w:val="000000"/>
                <w:sz w:val="20"/>
                <w:szCs w:val="20"/>
              </w:rPr>
              <w:t>Цвет изделия должен быть по RAL 9003.</w:t>
            </w:r>
          </w:p>
          <w:p w:rsidR="00922F5E" w:rsidRPr="00922F5E" w:rsidRDefault="00922F5E" w:rsidP="00922F5E">
            <w:pPr>
              <w:rPr>
                <w:rFonts w:eastAsia="Arial"/>
                <w:bCs/>
                <w:color w:val="000000"/>
                <w:sz w:val="20"/>
                <w:szCs w:val="20"/>
              </w:rPr>
            </w:pPr>
            <w:r w:rsidRPr="00922F5E">
              <w:rPr>
                <w:rFonts w:eastAsia="Arial"/>
                <w:bCs/>
                <w:color w:val="000000"/>
                <w:sz w:val="20"/>
                <w:szCs w:val="20"/>
              </w:rPr>
              <w:t xml:space="preserve">Комплектация изделия </w:t>
            </w:r>
            <w:proofErr w:type="spellStart"/>
            <w:r w:rsidRPr="00922F5E">
              <w:rPr>
                <w:rFonts w:eastAsia="Arial"/>
                <w:bCs/>
                <w:color w:val="000000"/>
                <w:sz w:val="20"/>
                <w:szCs w:val="20"/>
              </w:rPr>
              <w:t>трейзером</w:t>
            </w:r>
            <w:proofErr w:type="spellEnd"/>
            <w:r w:rsidRPr="00922F5E">
              <w:rPr>
                <w:rFonts w:eastAsia="Arial"/>
                <w:bCs/>
                <w:color w:val="000000"/>
                <w:sz w:val="20"/>
                <w:szCs w:val="20"/>
              </w:rPr>
              <w:t xml:space="preserve"> (сейфом). </w:t>
            </w:r>
            <w:proofErr w:type="spellStart"/>
            <w:r w:rsidRPr="00922F5E">
              <w:rPr>
                <w:rFonts w:eastAsia="Arial"/>
                <w:bCs/>
                <w:color w:val="000000"/>
                <w:sz w:val="20"/>
                <w:szCs w:val="20"/>
              </w:rPr>
              <w:t>Трейзер</w:t>
            </w:r>
            <w:proofErr w:type="spellEnd"/>
            <w:r w:rsidRPr="00922F5E">
              <w:rPr>
                <w:rFonts w:eastAsia="Arial"/>
                <w:bCs/>
                <w:color w:val="000000"/>
                <w:sz w:val="20"/>
                <w:szCs w:val="20"/>
              </w:rPr>
              <w:t xml:space="preserve"> устанавливается на регулируемые по высоте полкодержатели в любом удобном месте.</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Вес изделия должен быть не более 60 кг.</w:t>
            </w:r>
          </w:p>
          <w:p w:rsidR="00922F5E" w:rsidRPr="00922F5E" w:rsidRDefault="00922F5E" w:rsidP="00922F5E">
            <w:pPr>
              <w:rPr>
                <w:rFonts w:eastAsia="Arial"/>
                <w:bCs/>
                <w:color w:val="000000"/>
                <w:sz w:val="20"/>
                <w:szCs w:val="20"/>
              </w:rPr>
            </w:pPr>
            <w:r w:rsidRPr="00922F5E">
              <w:rPr>
                <w:rFonts w:eastAsia="Arial"/>
                <w:bCs/>
                <w:color w:val="000000"/>
                <w:sz w:val="20"/>
                <w:szCs w:val="20"/>
              </w:rPr>
              <w:t xml:space="preserve">Каждая составляющая изделия должна упаковываться в индивидуальную полиэтиленовую упаковку, обеспечивающую сохранность изделия от царапин при транспортировке. </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Упаковка изделия – короб из гофрокартона высокой прочности с последующей обтяжкой короба термоусадочной пленкой.</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ВОЗМОЖНОСТЬ комплектации изделия колесными опорами из немаркой резины, обеспечивающими плавное движение изделия и предотвращающими повреждение напольного покрытия</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ВОЗМОЖНОСТЬ комплектации колесными опорами, которые должны быть диаметром не менее 50 мм.</w:t>
            </w:r>
          </w:p>
          <w:p w:rsidR="00922F5E" w:rsidRPr="00922F5E" w:rsidRDefault="00922F5E" w:rsidP="00922F5E">
            <w:pPr>
              <w:rPr>
                <w:rFonts w:eastAsia="Arial"/>
                <w:bCs/>
                <w:color w:val="000000"/>
                <w:sz w:val="20"/>
                <w:szCs w:val="20"/>
              </w:rPr>
            </w:pPr>
            <w:r w:rsidRPr="00922F5E">
              <w:rPr>
                <w:rFonts w:eastAsia="Arial"/>
                <w:bCs/>
                <w:color w:val="000000"/>
                <w:sz w:val="20"/>
                <w:szCs w:val="20"/>
              </w:rPr>
              <w:t>ВОЗМОЖНОСТЬ комплектации двух колесных опор автономным тормозным устройством, позволяющим зафиксировать изделие в неподвижном положении.</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ВОЗМОЖНОСТЬ использования антибактериального покрытия при окраске изделия.</w:t>
            </w:r>
            <w:r w:rsidRPr="00922F5E">
              <w:rPr>
                <w:rFonts w:eastAsia="Arial"/>
                <w:bCs/>
                <w:color w:val="000000"/>
                <w:sz w:val="20"/>
                <w:szCs w:val="20"/>
              </w:rPr>
              <w:tab/>
            </w:r>
          </w:p>
          <w:p w:rsidR="00922F5E" w:rsidRPr="00922F5E" w:rsidRDefault="00922F5E" w:rsidP="00922F5E">
            <w:pPr>
              <w:rPr>
                <w:rFonts w:eastAsia="Arial"/>
                <w:bCs/>
                <w:color w:val="000000"/>
                <w:sz w:val="20"/>
                <w:szCs w:val="20"/>
              </w:rPr>
            </w:pPr>
            <w:r w:rsidRPr="00922F5E">
              <w:rPr>
                <w:rFonts w:eastAsia="Arial"/>
                <w:bCs/>
                <w:color w:val="000000"/>
                <w:sz w:val="20"/>
                <w:szCs w:val="20"/>
              </w:rPr>
              <w:t>ВОЗМОЖНОСТЬ комплектации изделия электронным замком, запирающим дверку отделения.</w:t>
            </w:r>
            <w:r w:rsidRPr="00922F5E">
              <w:rPr>
                <w:rFonts w:eastAsia="Arial"/>
                <w:bCs/>
                <w:color w:val="000000"/>
                <w:sz w:val="20"/>
                <w:szCs w:val="20"/>
              </w:rPr>
              <w:tab/>
            </w:r>
          </w:p>
          <w:p w:rsidR="00311E0D" w:rsidRPr="005674A1" w:rsidRDefault="00922F5E" w:rsidP="00922F5E">
            <w:pPr>
              <w:rPr>
                <w:bCs/>
                <w:sz w:val="20"/>
                <w:szCs w:val="20"/>
                <w:lang w:eastAsia="ko-KR"/>
              </w:rPr>
            </w:pPr>
            <w:r w:rsidRPr="00922F5E">
              <w:rPr>
                <w:rFonts w:eastAsia="Arial"/>
                <w:bCs/>
                <w:color w:val="000000"/>
                <w:sz w:val="20"/>
                <w:szCs w:val="20"/>
              </w:rPr>
              <w:t>ВОЗМОЖНОСТЬ изготовления полок изделия из закаленного стекла толщиной должно быть не менее 5 мм.</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lastRenderedPageBreak/>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311E0D" w:rsidRPr="00AC0832" w:rsidTr="008715B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922F5E" w:rsidP="008715B0">
            <w:pPr>
              <w:rPr>
                <w:sz w:val="22"/>
                <w:szCs w:val="22"/>
              </w:rPr>
            </w:pPr>
            <w:r>
              <w:rPr>
                <w:b/>
                <w:sz w:val="22"/>
                <w:szCs w:val="22"/>
              </w:rPr>
              <w:t>Г</w:t>
            </w:r>
            <w:r w:rsidR="00311E0D" w:rsidRPr="00AC0832">
              <w:rPr>
                <w:b/>
                <w:sz w:val="22"/>
                <w:szCs w:val="22"/>
              </w:rPr>
              <w:t>арантийн</w:t>
            </w:r>
            <w:r>
              <w:rPr>
                <w:b/>
                <w:sz w:val="22"/>
                <w:szCs w:val="22"/>
              </w:rPr>
              <w:t>ый срок товара.</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C3304" w:rsidRPr="00AC0832" w:rsidRDefault="00311E0D" w:rsidP="00FC3304">
            <w:pPr>
              <w:rPr>
                <w:sz w:val="22"/>
                <w:szCs w:val="22"/>
              </w:rPr>
            </w:pPr>
            <w:r w:rsidRPr="00AC0832">
              <w:rPr>
                <w:sz w:val="22"/>
                <w:szCs w:val="22"/>
              </w:rPr>
              <w:t>Гарантийн</w:t>
            </w:r>
            <w:r w:rsidR="00922F5E">
              <w:rPr>
                <w:sz w:val="22"/>
                <w:szCs w:val="22"/>
              </w:rPr>
              <w:t>ый</w:t>
            </w:r>
            <w:r w:rsidRPr="00AC0832">
              <w:rPr>
                <w:sz w:val="22"/>
                <w:szCs w:val="22"/>
              </w:rPr>
              <w:t xml:space="preserve"> ср</w:t>
            </w:r>
            <w:r w:rsidR="00922F5E">
              <w:rPr>
                <w:sz w:val="22"/>
                <w:szCs w:val="22"/>
              </w:rPr>
              <w:t>ок</w:t>
            </w:r>
            <w:r w:rsidRPr="00AC0832">
              <w:rPr>
                <w:sz w:val="22"/>
                <w:szCs w:val="22"/>
              </w:rPr>
              <w:t xml:space="preserve"> М</w:t>
            </w:r>
            <w:r w:rsidR="00FC3304">
              <w:rPr>
                <w:sz w:val="22"/>
                <w:szCs w:val="22"/>
              </w:rPr>
              <w:t>И</w:t>
            </w:r>
            <w:r w:rsidR="00922F5E">
              <w:rPr>
                <w:sz w:val="22"/>
                <w:szCs w:val="22"/>
              </w:rPr>
              <w:t>:</w:t>
            </w:r>
            <w:r w:rsidRPr="00AC0832">
              <w:rPr>
                <w:sz w:val="22"/>
                <w:szCs w:val="22"/>
              </w:rPr>
              <w:t xml:space="preserve"> не менее </w:t>
            </w:r>
            <w:r w:rsidR="00922F5E">
              <w:rPr>
                <w:sz w:val="22"/>
                <w:szCs w:val="22"/>
              </w:rPr>
              <w:t>36</w:t>
            </w:r>
            <w:r w:rsidRPr="00AC0832">
              <w:rPr>
                <w:sz w:val="22"/>
                <w:szCs w:val="22"/>
              </w:rPr>
              <w:t xml:space="preserve"> месяцев. </w:t>
            </w:r>
            <w:r w:rsidRPr="00AC0832">
              <w:rPr>
                <w:i/>
                <w:sz w:val="22"/>
                <w:szCs w:val="22"/>
              </w:rPr>
              <w:t xml:space="preserve"> </w:t>
            </w:r>
          </w:p>
          <w:p w:rsidR="00311E0D" w:rsidRPr="00AC0832" w:rsidRDefault="00311E0D" w:rsidP="008715B0">
            <w:pPr>
              <w:rPr>
                <w:sz w:val="22"/>
                <w:szCs w:val="22"/>
              </w:rPr>
            </w:pPr>
          </w:p>
        </w:tc>
      </w:tr>
    </w:tbl>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b/>
          <w:bCs/>
          <w:sz w:val="22"/>
          <w:szCs w:val="22"/>
          <w:lang w:eastAsia="ko-KR"/>
        </w:rPr>
      </w:pPr>
    </w:p>
    <w:p w:rsidR="00311E0D" w:rsidRPr="00AC0832" w:rsidRDefault="00311E0D" w:rsidP="00311E0D">
      <w:pPr>
        <w:rPr>
          <w:sz w:val="22"/>
          <w:szCs w:val="22"/>
        </w:rPr>
      </w:pPr>
    </w:p>
    <w:p w:rsidR="00857B1E" w:rsidRDefault="00000000"/>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311E0D"/>
    <w:rsid w:val="0054396F"/>
    <w:rsid w:val="005674A1"/>
    <w:rsid w:val="006864C9"/>
    <w:rsid w:val="00777121"/>
    <w:rsid w:val="00922F5E"/>
    <w:rsid w:val="00CC751F"/>
    <w:rsid w:val="00FC330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61257"/>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951</Words>
  <Characters>5421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9</cp:revision>
  <cp:lastPrinted>2023-06-21T05:04:00Z</cp:lastPrinted>
  <dcterms:created xsi:type="dcterms:W3CDTF">2022-10-06T03:26:00Z</dcterms:created>
  <dcterms:modified xsi:type="dcterms:W3CDTF">2023-06-21T05:04:00Z</dcterms:modified>
</cp:coreProperties>
</file>